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7A7" w:rsidRDefault="009E17A7" w:rsidP="005C3D99"/>
    <w:tbl>
      <w:tblPr>
        <w:bidiVisual/>
        <w:tblW w:w="432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8300BD" w:rsidRPr="00101B18" w:rsidTr="005A1A60">
        <w:trPr>
          <w:trHeight w:val="350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הפנים </w:t>
            </w:r>
          </w:p>
        </w:tc>
      </w:tr>
      <w:tr w:rsidR="008300BD" w:rsidRPr="00101B18" w:rsidTr="005A1A60">
        <w:trPr>
          <w:trHeight w:val="361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 טכנולוגיות דיגיטליות ומידע</w:t>
            </w:r>
          </w:p>
        </w:tc>
      </w:tr>
      <w:tr w:rsidR="008300BD" w:rsidRPr="00101B18" w:rsidTr="005A1A60">
        <w:trPr>
          <w:trHeight w:val="370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297341" w:rsidP="00C2681A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/12/2024</w:t>
            </w:r>
          </w:p>
        </w:tc>
      </w:tr>
    </w:tbl>
    <w:p w:rsidR="009E17A7" w:rsidRDefault="009E17A7" w:rsidP="005C3D99">
      <w:pPr>
        <w:rPr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5006"/>
        <w:gridCol w:w="4259"/>
      </w:tblGrid>
      <w:tr w:rsidR="009E17A7" w:rsidRPr="00101B18" w:rsidTr="001A481E">
        <w:trPr>
          <w:trHeight w:hRule="exact" w:val="717"/>
        </w:trPr>
        <w:tc>
          <w:tcPr>
            <w:tcW w:w="9265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9E17A7" w:rsidRPr="00202B8C" w:rsidRDefault="009E17A7" w:rsidP="005A1A60">
            <w:pPr>
              <w:pStyle w:val="aff1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101B18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101B18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101B18">
              <w:rPr>
                <w:rFonts w:hint="cs"/>
                <w:sz w:val="24"/>
                <w:szCs w:val="24"/>
                <w:rtl/>
              </w:rPr>
              <w:t xml:space="preserve">/ 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9E17A7" w:rsidRPr="00101B18" w:rsidTr="001A481E">
        <w:trPr>
          <w:trHeight w:val="460"/>
        </w:trPr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5771EA">
              <w:rPr>
                <w:rFonts w:hint="cs"/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</w:pPr>
            <w:r w:rsidRPr="005771EA">
              <w:rPr>
                <w:rtl/>
              </w:rPr>
              <w:t xml:space="preserve">מספר הוראה: </w:t>
            </w:r>
            <w:r w:rsidRPr="005771EA">
              <w:rPr>
                <w:rFonts w:hint="cs"/>
                <w:rtl/>
              </w:rPr>
              <w:t>7.8.2</w:t>
            </w:r>
          </w:p>
        </w:tc>
      </w:tr>
      <w:tr w:rsidR="009E17A7" w:rsidRPr="00101B18" w:rsidTr="001A481E">
        <w:trPr>
          <w:trHeight w:val="460"/>
        </w:trPr>
        <w:tc>
          <w:tcPr>
            <w:tcW w:w="50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פרק משני: </w:t>
            </w:r>
            <w:r w:rsidRPr="005771EA">
              <w:rPr>
                <w:rFonts w:hint="cs"/>
                <w:rtl/>
              </w:rPr>
              <w:t>פטור ממכרז</w:t>
            </w:r>
          </w:p>
        </w:tc>
        <w:tc>
          <w:tcPr>
            <w:tcW w:w="4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מספר טופס: ט. </w:t>
            </w:r>
            <w:r w:rsidRPr="005771EA">
              <w:rPr>
                <w:rFonts w:hint="cs"/>
                <w:rtl/>
              </w:rPr>
              <w:t>7.8.2.1</w:t>
            </w:r>
          </w:p>
        </w:tc>
      </w:tr>
    </w:tbl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9E17A7" w:rsidRPr="002A5F9B" w:rsidRDefault="009E17A7" w:rsidP="008300B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101B18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0D37A6" w:rsidRDefault="000D37A6" w:rsidP="000D37A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רכש של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מערכת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ניהול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זהויות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כוללת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ניהול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מרכזי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ונ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טור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של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כלל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הרשאות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העובד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בכל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D37A6"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המערכות</w:t>
            </w:r>
            <w:r w:rsidRPr="000D37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והפלטפורמות הקיימות במשרד הפנים</w:t>
            </w:r>
            <w:r w:rsidR="007B65D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7B65D5" w:rsidRDefault="000D37A6" w:rsidP="00DA242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ניטור ההרשאות מתבצע בזמן אמת על פעולות </w:t>
            </w:r>
            <w:r w:rsidR="00DA242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גישה לסביבות השונות: שרתי קבצים מסוגים שונים, </w:t>
            </w:r>
            <w:r w:rsidRPr="004816CE">
              <w:rPr>
                <w:rFonts w:ascii="Arial" w:hAnsi="Arial" w:cs="Arial"/>
                <w:sz w:val="22"/>
                <w:szCs w:val="22"/>
              </w:rPr>
              <w:t>SharePoint</w:t>
            </w:r>
            <w:r w:rsidR="007B65D5" w:rsidRPr="004816CE">
              <w:rPr>
                <w:rFonts w:ascii="Arial" w:hAnsi="Arial" w:cs="Arial" w:hint="cs"/>
                <w:sz w:val="22"/>
                <w:szCs w:val="22"/>
                <w:rtl/>
              </w:rPr>
              <w:t xml:space="preserve">, </w:t>
            </w:r>
            <w:r w:rsidR="007B65D5" w:rsidRPr="004816CE">
              <w:rPr>
                <w:rFonts w:ascii="Arial" w:hAnsi="Arial" w:cs="Arial"/>
                <w:sz w:val="22"/>
                <w:szCs w:val="22"/>
              </w:rPr>
              <w:t xml:space="preserve">Active Directory, Exchange, </w:t>
            </w:r>
            <w:r w:rsidRPr="004816CE">
              <w:rPr>
                <w:rFonts w:ascii="Arial" w:hAnsi="Arial" w:cs="Arial" w:hint="cs"/>
                <w:sz w:val="22"/>
                <w:szCs w:val="22"/>
              </w:rPr>
              <w:t>SQL</w:t>
            </w:r>
            <w:r w:rsidR="007B65D5" w:rsidRPr="007B65D5">
              <w:rPr>
                <w:rFonts w:ascii="ArialMT" w:cs="ArialMT" w:hint="cs"/>
                <w:sz w:val="22"/>
                <w:szCs w:val="22"/>
                <w:rtl/>
              </w:rPr>
              <w:t xml:space="preserve"> </w:t>
            </w:r>
            <w:r w:rsidR="007B65D5" w:rsidRPr="007B65D5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7B65D5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="00DA24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נוסף, </w:t>
            </w:r>
            <w:r w:rsidR="007B65D5" w:rsidRPr="007B65D5">
              <w:rPr>
                <w:rFonts w:ascii="Arial" w:hAnsi="Arial" w:cs="Arial" w:hint="cs"/>
                <w:b/>
                <w:sz w:val="22"/>
                <w:szCs w:val="22"/>
                <w:rtl/>
              </w:rPr>
              <w:t>סביבות</w:t>
            </w:r>
            <w:r w:rsidR="007B65D5" w:rsidRPr="007B65D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7B65D5" w:rsidRPr="007B65D5">
              <w:rPr>
                <w:rFonts w:ascii="Arial" w:hAnsi="Arial" w:cs="Arial" w:hint="cs"/>
                <w:b/>
                <w:sz w:val="22"/>
                <w:szCs w:val="22"/>
                <w:rtl/>
              </w:rPr>
              <w:t>אחסון</w:t>
            </w:r>
            <w:r w:rsidR="007B65D5" w:rsidRPr="007B65D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7B65D5" w:rsidRPr="007B65D5">
              <w:rPr>
                <w:rFonts w:ascii="Arial" w:hAnsi="Arial" w:cs="Arial" w:hint="cs"/>
                <w:b/>
                <w:sz w:val="22"/>
                <w:szCs w:val="22"/>
                <w:rtl/>
              </w:rPr>
              <w:t>ענניות</w:t>
            </w:r>
            <w:r w:rsidR="007B65D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(כל סוגי הענן).</w:t>
            </w:r>
          </w:p>
          <w:p w:rsidR="007B65D5" w:rsidRDefault="007B65D5" w:rsidP="004816C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ניטור ההרשאות מתבצע הן לעובדים הפנימיים של המשרד והן לעובדים החיצוניים המשתמשים במערכות השונות של המשרד, זאת באמצעות </w:t>
            </w:r>
            <w:r w:rsid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סוכנים האוספים את כלל האירועים מכלל הסביבות, תוך השפעה מינימלית על ביצועי הסביבה ובאופן ששקוף למשתמש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7B65D5" w:rsidRDefault="004816CE" w:rsidP="004816C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בנוסף,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באופן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מובנה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יכולות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של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סקירת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הרשאות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 בק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שת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הרשאות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חדשות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ועוד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4816CE" w:rsidRPr="004816CE" w:rsidRDefault="004816CE" w:rsidP="00E60C46">
            <w:pPr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4816CE">
              <w:rPr>
                <w:rFonts w:ascii="Arial" w:hAnsi="Arial" w:cs="Arial" w:hint="cs"/>
                <w:sz w:val="22"/>
                <w:szCs w:val="22"/>
                <w:rtl/>
              </w:rPr>
              <w:lastRenderedPageBreak/>
              <w:t xml:space="preserve">מערכת </w:t>
            </w:r>
            <w:r w:rsidRPr="004816CE">
              <w:rPr>
                <w:rFonts w:ascii="Arial" w:hAnsi="Arial" w:cs="Arial"/>
                <w:sz w:val="22"/>
                <w:szCs w:val="22"/>
              </w:rPr>
              <w:t>IdentityIQ</w:t>
            </w:r>
            <w:r w:rsidRPr="004816CE">
              <w:rPr>
                <w:rFonts w:ascii="Arial" w:hAnsi="Arial" w:cs="Arial" w:hint="cs"/>
                <w:sz w:val="22"/>
                <w:szCs w:val="22"/>
                <w:rtl/>
              </w:rPr>
              <w:t xml:space="preserve"> מבית חברת </w:t>
            </w:r>
            <w:r w:rsidRPr="004816CE">
              <w:rPr>
                <w:rFonts w:ascii="Arial" w:hAnsi="Arial" w:cs="Arial"/>
                <w:sz w:val="22"/>
                <w:szCs w:val="22"/>
              </w:rPr>
              <w:t>SailPoint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מבצעת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בקרת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גישה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והרשאות</w:t>
            </w:r>
            <w:r w:rsidR="00E60C46" w:rsidRPr="00E60C4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60C46">
              <w:rPr>
                <w:rFonts w:ascii="Arial" w:hAnsi="Arial" w:cs="Arial" w:hint="cs"/>
                <w:sz w:val="22"/>
                <w:szCs w:val="22"/>
                <w:rtl/>
              </w:rPr>
              <w:t>(</w:t>
            </w:r>
            <w:r w:rsidR="00E60C46" w:rsidRPr="00E60C46">
              <w:rPr>
                <w:rFonts w:ascii="Arial" w:hAnsi="Arial" w:cs="Arial"/>
                <w:sz w:val="22"/>
                <w:szCs w:val="22"/>
              </w:rPr>
              <w:t>Access Governance</w:t>
            </w:r>
            <w:r w:rsidR="00E60C46"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  <w:r w:rsidRPr="00E60C4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4816CE">
              <w:rPr>
                <w:rFonts w:ascii="Arial" w:hAnsi="Arial" w:cs="Arial" w:hint="cs"/>
                <w:sz w:val="22"/>
                <w:szCs w:val="22"/>
                <w:rtl/>
              </w:rPr>
              <w:t>ומהווה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פתרון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ייחודי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בכך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שה</w:t>
            </w:r>
            <w:r w:rsidR="00E60C46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א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E60C46">
              <w:rPr>
                <w:rFonts w:ascii="Arial" w:hAnsi="Arial" w:cs="Arial" w:hint="cs"/>
                <w:b/>
                <w:sz w:val="22"/>
                <w:szCs w:val="22"/>
                <w:rtl/>
              </w:rPr>
              <w:t>מטפלת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בסוגי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בנקודה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מרכזית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אחת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(ובעברית)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בכך </w:t>
            </w:r>
            <w:r w:rsidR="00E60C46">
              <w:rPr>
                <w:rFonts w:ascii="Arial" w:hAnsi="Arial" w:cs="Arial" w:hint="cs"/>
                <w:b/>
                <w:sz w:val="22"/>
                <w:szCs w:val="22"/>
                <w:rtl/>
              </w:rPr>
              <w:t>נחסך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הצורך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לרכוש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ולהפעיל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מספר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רב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של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מערכות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שונות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–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אחת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לכל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תחום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4816CE" w:rsidRPr="004816CE" w:rsidRDefault="004816CE" w:rsidP="00E60C46">
            <w:pPr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יכולות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אלו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יחד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מספקות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מענה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הוליסטי</w:t>
            </w:r>
            <w:r w:rsidR="00E60C4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הן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לצרכי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אבטחת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המידע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והן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לצרכי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הביקורת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ומאפשרות</w:t>
            </w:r>
            <w:r w:rsidRPr="004816C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816CE">
              <w:rPr>
                <w:rFonts w:ascii="Arial" w:hAnsi="Arial" w:cs="Arial" w:hint="cs"/>
                <w:b/>
                <w:sz w:val="22"/>
                <w:szCs w:val="22"/>
                <w:rtl/>
              </w:rPr>
              <w:t>לארגון</w:t>
            </w:r>
          </w:p>
          <w:p w:rsidR="001A481E" w:rsidRDefault="00E60C46" w:rsidP="001A481E">
            <w:pPr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לדעת מי ביצע איזו פעולה, למי יש גישה ולאן, מי אישר בפועל וכיו"ב.</w:t>
            </w:r>
          </w:p>
          <w:p w:rsidR="001A481E" w:rsidRDefault="001A481E" w:rsidP="001A481E">
            <w:pPr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0D37A6" w:rsidRPr="00C2681A" w:rsidRDefault="001A481E" w:rsidP="00C2681A">
            <w:pPr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ההתקשרות כוללת רישוי עבור 3 שנים בתוספת </w:t>
            </w:r>
            <w:r w:rsidRPr="001A481E">
              <w:rPr>
                <w:rFonts w:ascii="Arial" w:hAnsi="Arial" w:cs="Arial" w:hint="cs"/>
                <w:b/>
                <w:sz w:val="22"/>
                <w:szCs w:val="22"/>
                <w:rtl/>
              </w:rPr>
              <w:t>בנק</w:t>
            </w:r>
            <w:r w:rsidRPr="001A481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A481E">
              <w:rPr>
                <w:rFonts w:ascii="Arial" w:hAnsi="Arial" w:cs="Arial" w:hint="cs"/>
                <w:b/>
                <w:sz w:val="22"/>
                <w:szCs w:val="22"/>
                <w:rtl/>
              </w:rPr>
              <w:t>שעות</w:t>
            </w:r>
            <w:r w:rsidRPr="001A481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A481E">
              <w:rPr>
                <w:rFonts w:ascii="Arial" w:hAnsi="Arial" w:cs="Arial" w:hint="cs"/>
                <w:b/>
                <w:sz w:val="22"/>
                <w:szCs w:val="22"/>
                <w:rtl/>
              </w:rPr>
              <w:t>לצורך</w:t>
            </w:r>
            <w:r w:rsidRPr="001A481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A481E">
              <w:rPr>
                <w:rFonts w:ascii="Arial" w:hAnsi="Arial" w:cs="Arial" w:hint="cs"/>
                <w:b/>
                <w:sz w:val="22"/>
                <w:szCs w:val="22"/>
                <w:rtl/>
              </w:rPr>
              <w:t>הקמה</w:t>
            </w:r>
            <w:r w:rsidRPr="001A481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A481E">
              <w:rPr>
                <w:rFonts w:ascii="Arial" w:hAnsi="Arial" w:cs="Arial" w:hint="cs"/>
                <w:b/>
                <w:sz w:val="22"/>
                <w:szCs w:val="22"/>
                <w:rtl/>
              </w:rPr>
              <w:t>ותמיכה</w:t>
            </w:r>
            <w:r w:rsidRPr="001A481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A481E">
              <w:rPr>
                <w:rFonts w:ascii="Arial" w:hAnsi="Arial" w:cs="Arial" w:hint="cs"/>
                <w:b/>
                <w:sz w:val="22"/>
                <w:szCs w:val="22"/>
                <w:rtl/>
              </w:rPr>
              <w:t>ראשונית</w:t>
            </w:r>
            <w:r w:rsidRPr="001A481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A481E">
              <w:rPr>
                <w:rFonts w:ascii="Arial" w:hAnsi="Arial" w:cs="Arial" w:hint="cs"/>
                <w:b/>
                <w:sz w:val="22"/>
                <w:szCs w:val="22"/>
                <w:rtl/>
              </w:rPr>
              <w:t>של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100 </w:t>
            </w:r>
            <w:r w:rsidRPr="001A481E">
              <w:rPr>
                <w:rFonts w:ascii="Arial" w:hAnsi="Arial" w:cs="Arial" w:hint="cs"/>
                <w:b/>
                <w:sz w:val="22"/>
                <w:szCs w:val="22"/>
                <w:rtl/>
              </w:rPr>
              <w:t>שעות</w:t>
            </w:r>
          </w:p>
        </w:tc>
      </w:tr>
    </w:tbl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E17A7" w:rsidRPr="00813E93" w:rsidTr="005A1A60">
        <w:tc>
          <w:tcPr>
            <w:tcW w:w="3085" w:type="dxa"/>
          </w:tcPr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C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E17A7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9E17A7" w:rsidRPr="00101B18" w:rsidTr="007533F3">
        <w:tc>
          <w:tcPr>
            <w:tcW w:w="2698" w:type="dxa"/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9E17A7" w:rsidRPr="00E34D61" w:rsidRDefault="00E34D61" w:rsidP="008300BD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E34D61">
              <w:rPr>
                <w:rFonts w:ascii="Arial" w:hAnsi="Arial" w:cs="Arial"/>
                <w:b/>
                <w:sz w:val="22"/>
                <w:szCs w:val="22"/>
                <w:rtl/>
              </w:rPr>
              <w:t>וואן טכנולוגיות תוכנה בע"מ</w:t>
            </w:r>
          </w:p>
        </w:tc>
      </w:tr>
      <w:tr w:rsidR="009E17A7" w:rsidRPr="00101B18" w:rsidTr="007533F3">
        <w:tc>
          <w:tcPr>
            <w:tcW w:w="2698" w:type="dxa"/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9E17A7" w:rsidRPr="00E34D61" w:rsidRDefault="00E34D61" w:rsidP="005A1A6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34D61">
              <w:rPr>
                <w:rFonts w:ascii="Arial" w:hAnsi="Arial" w:cs="Arial"/>
                <w:b/>
                <w:sz w:val="22"/>
                <w:szCs w:val="22"/>
                <w:rtl/>
              </w:rPr>
              <w:t>520034695</w:t>
            </w:r>
          </w:p>
        </w:tc>
      </w:tr>
      <w:tr w:rsidR="009E17A7" w:rsidRPr="00101B18" w:rsidTr="007533F3">
        <w:tc>
          <w:tcPr>
            <w:tcW w:w="2698" w:type="dxa"/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shd w:val="clear" w:color="auto" w:fill="auto"/>
          </w:tcPr>
          <w:p w:rsidR="009E17A7" w:rsidRPr="00E34D61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4D61"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Pr="00E34D61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34D6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shd w:val="clear" w:color="auto" w:fill="auto"/>
          </w:tcPr>
          <w:p w:rsidR="009E17A7" w:rsidRPr="00E34D61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4D6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34D6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E17A7" w:rsidRPr="00101B18" w:rsidTr="007533F3">
        <w:tc>
          <w:tcPr>
            <w:tcW w:w="2698" w:type="dxa"/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C2681A" w:rsidRDefault="00C2681A" w:rsidP="00C2681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216,000$ </w:t>
            </w:r>
            <w:r w:rsidR="00A54FD5">
              <w:rPr>
                <w:rFonts w:ascii="Arial" w:hAnsi="Arial" w:cs="Arial" w:hint="cs"/>
                <w:b/>
                <w:sz w:val="22"/>
                <w:szCs w:val="22"/>
                <w:rtl/>
              </w:rPr>
              <w:t>רישוי</w:t>
            </w:r>
            <w:r w:rsidR="00BD6C9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ל3 שנים</w:t>
            </w:r>
            <w:r w:rsidR="00A54FD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E70D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+ 100 שע * 300 </w:t>
            </w:r>
            <w:r w:rsidR="00BD6C98" w:rsidRP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</w:t>
            </w:r>
            <w:r w:rsidR="00A54FD5">
              <w:rPr>
                <w:rFonts w:ascii="Arial" w:hAnsi="Arial" w:cs="Arial" w:hint="cs"/>
                <w:b/>
                <w:sz w:val="22"/>
                <w:szCs w:val="22"/>
                <w:rtl/>
              </w:rPr>
              <w:t>בנק שעות</w:t>
            </w:r>
          </w:p>
          <w:p w:rsidR="009E17A7" w:rsidRPr="00C2681A" w:rsidRDefault="00FE70DD" w:rsidP="00C2681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E70DD">
              <w:rPr>
                <w:rFonts w:ascii="Arial" w:hAnsi="Arial" w:cs="Arial"/>
                <w:b/>
                <w:sz w:val="22"/>
                <w:szCs w:val="22"/>
                <w:rtl/>
              </w:rPr>
              <w:t>799,510</w:t>
            </w:r>
            <w:r w:rsidR="00C2681A" w:rsidRP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  <w:r w:rsidR="004631F0" w:rsidRP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>לא כולל מע"מ (</w:t>
            </w:r>
            <w:r w:rsidRPr="00FE70DD">
              <w:rPr>
                <w:rFonts w:ascii="Arial" w:hAnsi="Arial" w:cs="Arial"/>
                <w:b/>
                <w:sz w:val="22"/>
                <w:szCs w:val="22"/>
                <w:rtl/>
              </w:rPr>
              <w:t>943,42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8300BD" w:rsidRP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כולל מע"מ</w:t>
            </w:r>
            <w:r w:rsidR="004631F0" w:rsidRP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  <w:r w:rsid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C2681A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בהתאם לשער הדולר, נכון ליום 09/12/2024</w:t>
            </w:r>
          </w:p>
        </w:tc>
      </w:tr>
      <w:tr w:rsidR="009E17A7" w:rsidRPr="00101B18" w:rsidTr="007533F3">
        <w:trPr>
          <w:trHeight w:val="70"/>
        </w:trPr>
        <w:tc>
          <w:tcPr>
            <w:tcW w:w="2698" w:type="dxa"/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9E17A7" w:rsidRPr="00E34D61" w:rsidRDefault="00E34D61" w:rsidP="00C2681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34D61">
              <w:rPr>
                <w:rFonts w:ascii="Arial" w:hAnsi="Arial" w:cs="Arial"/>
                <w:b/>
                <w:sz w:val="22"/>
                <w:szCs w:val="22"/>
                <w:rtl/>
              </w:rPr>
              <w:t>01/01/2025-31/12/202</w:t>
            </w:r>
            <w:r w:rsidR="00C2681A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:rsidR="009E17A7" w:rsidRPr="00BD3C63" w:rsidRDefault="009E17A7" w:rsidP="009E17A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9E17A7" w:rsidRDefault="009E17A7" w:rsidP="009E17A7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9E17A7" w:rsidRDefault="009E17A7" w:rsidP="009E17A7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9E17A7" w:rsidRPr="00101B18" w:rsidTr="005A1A60">
        <w:tc>
          <w:tcPr>
            <w:tcW w:w="9286" w:type="dxa"/>
            <w:shd w:val="clear" w:color="auto" w:fill="auto"/>
          </w:tcPr>
          <w:p w:rsidR="00DA2420" w:rsidRDefault="00E60C46" w:rsidP="00BD6C98">
            <w:pPr>
              <w:rPr>
                <w:rFonts w:asciiTheme="minorBidi" w:eastAsia="Calibri" w:hAnsiTheme="minorBidi" w:cs="Arial"/>
                <w:b/>
                <w:sz w:val="22"/>
                <w:szCs w:val="22"/>
                <w:highlight w:val="yellow"/>
                <w:rtl/>
              </w:rPr>
            </w:pPr>
            <w:bookmarkStart w:id="0" w:name="_GoBack"/>
            <w:r w:rsidRPr="00DA2420">
              <w:rPr>
                <w:rFonts w:asciiTheme="minorBidi" w:eastAsia="Calibri" w:hAnsiTheme="minorBidi" w:cs="Arial"/>
                <w:b/>
                <w:sz w:val="22"/>
                <w:szCs w:val="22"/>
                <w:rtl/>
              </w:rPr>
              <w:t xml:space="preserve">לאחר בחינת המוצרים הקיימים בשוק כיום, </w:t>
            </w:r>
            <w:r w:rsidR="00E34D61" w:rsidRPr="00DA2420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>ובדיקת סיקור</w:t>
            </w:r>
            <w:r w:rsidR="00DA2420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 xml:space="preserve"> המוצר ע"י</w:t>
            </w:r>
            <w:r w:rsidR="00E34D61" w:rsidRPr="00DA2420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 xml:space="preserve"> </w:t>
            </w:r>
            <w:r w:rsidR="00E34D61" w:rsidRPr="00DA2420">
              <w:rPr>
                <w:rFonts w:ascii="Arial" w:hAnsi="Arial" w:cs="Arial" w:hint="cs"/>
                <w:sz w:val="22"/>
                <w:szCs w:val="22"/>
              </w:rPr>
              <w:t>G</w:t>
            </w:r>
            <w:r w:rsidR="00E34D61" w:rsidRPr="00DA2420">
              <w:rPr>
                <w:rFonts w:ascii="Arial" w:hAnsi="Arial" w:cs="Arial"/>
                <w:sz w:val="22"/>
                <w:szCs w:val="22"/>
              </w:rPr>
              <w:t>artner</w:t>
            </w:r>
            <w:r w:rsidR="00E34D61" w:rsidRPr="00DA2420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 xml:space="preserve"> ודומיו, </w:t>
            </w:r>
            <w:r w:rsidR="00BD6C98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>לא נמצאה מערכת שנותנת מענה מאוחד לכל הנדרש, רק</w:t>
            </w:r>
            <w:r w:rsidRPr="00DA2420">
              <w:rPr>
                <w:rFonts w:asciiTheme="minorBidi" w:eastAsia="Calibri" w:hAnsiTheme="minorBidi" w:cs="Arial"/>
                <w:b/>
                <w:sz w:val="22"/>
                <w:szCs w:val="22"/>
                <w:rtl/>
              </w:rPr>
              <w:t xml:space="preserve"> מודול ניהול זהויות של</w:t>
            </w:r>
            <w:r w:rsidRPr="00DA2420">
              <w:rPr>
                <w:rFonts w:asciiTheme="minorBidi" w:eastAsia="Calibri" w:hAnsiTheme="minorBidi" w:cs="Arial"/>
                <w:b/>
                <w:sz w:val="22"/>
                <w:szCs w:val="22"/>
              </w:rPr>
              <w:t xml:space="preserve"> </w:t>
            </w:r>
            <w:r w:rsidRPr="00DA2420">
              <w:rPr>
                <w:rFonts w:ascii="Arial" w:hAnsi="Arial" w:cs="Arial"/>
                <w:sz w:val="22"/>
                <w:szCs w:val="22"/>
              </w:rPr>
              <w:t>IdentityIQ</w:t>
            </w:r>
            <w:r w:rsidRPr="00DA2420">
              <w:rPr>
                <w:rFonts w:asciiTheme="minorBidi" w:eastAsia="Calibri" w:hAnsiTheme="minorBidi" w:cs="Arial"/>
                <w:b/>
                <w:sz w:val="22"/>
                <w:szCs w:val="22"/>
              </w:rPr>
              <w:t xml:space="preserve"> </w:t>
            </w:r>
            <w:r w:rsidR="00DA2420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 xml:space="preserve"> </w:t>
            </w:r>
            <w:r w:rsidR="00E34D61" w:rsidRPr="00DA2420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>מבית</w:t>
            </w:r>
            <w:r w:rsidRPr="00DA2420">
              <w:rPr>
                <w:rFonts w:asciiTheme="minorBidi" w:eastAsia="Calibri" w:hAnsiTheme="minorBidi" w:cs="Arial"/>
                <w:b/>
                <w:sz w:val="22"/>
                <w:szCs w:val="22"/>
              </w:rPr>
              <w:t xml:space="preserve"> </w:t>
            </w:r>
            <w:r w:rsidRPr="00DA2420">
              <w:rPr>
                <w:rFonts w:ascii="Arial" w:hAnsi="Arial" w:cs="Arial"/>
                <w:sz w:val="22"/>
                <w:szCs w:val="22"/>
              </w:rPr>
              <w:t>SailPoint</w:t>
            </w:r>
            <w:r w:rsidRPr="00DA2420">
              <w:rPr>
                <w:rFonts w:asciiTheme="minorBidi" w:eastAsia="Calibri" w:hAnsiTheme="minorBidi" w:cs="Arial"/>
                <w:b/>
                <w:sz w:val="22"/>
                <w:szCs w:val="22"/>
              </w:rPr>
              <w:t xml:space="preserve"> </w:t>
            </w:r>
            <w:r w:rsidRPr="00DA2420">
              <w:rPr>
                <w:rFonts w:asciiTheme="minorBidi" w:eastAsia="Calibri" w:hAnsiTheme="minorBidi" w:cs="Arial"/>
                <w:b/>
                <w:sz w:val="22"/>
                <w:szCs w:val="22"/>
                <w:rtl/>
              </w:rPr>
              <w:t xml:space="preserve">הינו היחיד שיכול לספק מערכת מרכזית אחת </w:t>
            </w:r>
            <w:r w:rsidR="00DA2420" w:rsidRPr="00DA2420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>לטיפול בכל האמור לעיל</w:t>
            </w:r>
            <w:r w:rsidRPr="00DA2420">
              <w:rPr>
                <w:rFonts w:asciiTheme="minorBidi" w:eastAsia="Calibri" w:hAnsiTheme="minorBidi" w:cs="Arial"/>
                <w:b/>
                <w:sz w:val="22"/>
                <w:szCs w:val="22"/>
                <w:rtl/>
              </w:rPr>
              <w:t xml:space="preserve">. </w:t>
            </w:r>
          </w:p>
          <w:p w:rsidR="009E17A7" w:rsidRDefault="00DA2420" w:rsidP="00DA2420">
            <w:pPr>
              <w:rPr>
                <w:rFonts w:asciiTheme="minorBidi" w:eastAsia="Calibri" w:hAnsiTheme="minorBidi" w:cs="Arial"/>
                <w:b/>
                <w:sz w:val="22"/>
                <w:szCs w:val="22"/>
                <w:rtl/>
              </w:rPr>
            </w:pPr>
            <w:r w:rsidRPr="00DA2420"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>משרדי ממשלה נוספים</w:t>
            </w:r>
            <w:r>
              <w:rPr>
                <w:rFonts w:asciiTheme="minorBidi" w:eastAsia="Calibri" w:hAnsiTheme="minorBidi" w:cs="Arial" w:hint="cs"/>
                <w:b/>
                <w:sz w:val="22"/>
                <w:szCs w:val="22"/>
                <w:rtl/>
              </w:rPr>
              <w:t xml:space="preserve"> שהתקשרו עם החברה כספק יחיד: משרד המשפטים, משרד האוצר, המשרד לביטחון פנים, משרד החינוך, מקורות ועוד.</w:t>
            </w:r>
          </w:p>
          <w:p w:rsidR="00DA2420" w:rsidRPr="00074F40" w:rsidRDefault="00DA2420" w:rsidP="00DA2420">
            <w:pPr>
              <w:rPr>
                <w:rFonts w:ascii="Arial" w:eastAsia="Calibri" w:hAnsi="Arial" w:cs="Arial"/>
                <w:bCs/>
                <w:sz w:val="22"/>
                <w:szCs w:val="22"/>
                <w:rtl/>
              </w:rPr>
            </w:pPr>
            <w:r w:rsidRPr="00DA24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למיטב ידיעתי ולפי הצהרת החברה המשווקת (מצ"ב), חברת </w:t>
            </w:r>
            <w:r w:rsidRPr="00E34D61">
              <w:rPr>
                <w:rFonts w:ascii="Arial" w:hAnsi="Arial" w:cs="Arial"/>
                <w:b/>
                <w:sz w:val="22"/>
                <w:szCs w:val="22"/>
                <w:rtl/>
              </w:rPr>
              <w:t>וואן טכנולוגיות תוכנה בע"מ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היחידה שמשמשת כמשווק ומטמיע בישראל מטעם היצרן, חברת </w:t>
            </w:r>
            <w:r w:rsidRPr="00DA2420">
              <w:rPr>
                <w:rFonts w:ascii="Arial" w:hAnsi="Arial" w:cs="Arial"/>
                <w:sz w:val="22"/>
                <w:szCs w:val="22"/>
              </w:rPr>
              <w:t>SailPoint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העולמית.</w:t>
            </w:r>
            <w:bookmarkEnd w:id="0"/>
          </w:p>
        </w:tc>
      </w:tr>
    </w:tbl>
    <w:p w:rsidR="00297341" w:rsidRDefault="00297341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938"/>
        <w:gridCol w:w="2182"/>
      </w:tblGrid>
      <w:tr w:rsidR="009E17A7" w:rsidRPr="00101B18" w:rsidTr="005A1A60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7533F3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עליזה קורש</w:t>
            </w:r>
          </w:p>
        </w:tc>
        <w:tc>
          <w:tcPr>
            <w:tcW w:w="3938" w:type="dxa"/>
            <w:tcBorders>
              <w:bottom w:val="single" w:sz="4" w:space="0" w:color="auto"/>
            </w:tcBorders>
            <w:shd w:val="clear" w:color="auto" w:fill="auto"/>
          </w:tcPr>
          <w:p w:rsidR="009E17A7" w:rsidRPr="007533F3" w:rsidRDefault="007533F3" w:rsidP="008300BD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7533F3">
              <w:rPr>
                <w:rFonts w:ascii="Arial" w:hAnsi="Arial" w:cs="Arial" w:hint="cs"/>
                <w:bCs/>
                <w:sz w:val="22"/>
                <w:szCs w:val="22"/>
              </w:rPr>
              <w:t>CTO</w:t>
            </w:r>
          </w:p>
        </w:tc>
        <w:tc>
          <w:tcPr>
            <w:tcW w:w="2182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38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182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97341" w:rsidRDefault="00297341" w:rsidP="00D340CB">
      <w:pPr>
        <w:rPr>
          <w:rtl/>
        </w:rPr>
      </w:pPr>
    </w:p>
    <w:p w:rsidR="007049A3" w:rsidRDefault="0079380F" w:rsidP="00D340CB">
      <w:pPr>
        <w:rPr>
          <w:rtl/>
        </w:rPr>
      </w:pPr>
      <w:r>
        <w:rPr>
          <w:rFonts w:hint="cs"/>
          <w:rtl/>
        </w:rPr>
        <w:t xml:space="preserve">הצהרת ספק יחיד: </w:t>
      </w:r>
    </w:p>
    <w:p w:rsidR="001E19DD" w:rsidRDefault="001E19DD" w:rsidP="00D340CB">
      <w:pPr>
        <w:rPr>
          <w:rtl/>
        </w:rPr>
      </w:pPr>
      <w:r>
        <w:rPr>
          <w:noProof/>
        </w:rPr>
        <w:lastRenderedPageBreak/>
        <w:drawing>
          <wp:inline distT="0" distB="0" distL="0" distR="0" wp14:anchorId="1665FBBC" wp14:editId="5D2417D5">
            <wp:extent cx="5906135" cy="4347845"/>
            <wp:effectExtent l="19050" t="19050" r="18415" b="146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06135" cy="434784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D340CB" w:rsidRPr="005C3D99" w:rsidRDefault="00973663" w:rsidP="00D340CB">
      <w:r>
        <w:rPr>
          <w:noProof/>
        </w:rPr>
        <w:lastRenderedPageBreak/>
        <w:drawing>
          <wp:inline distT="0" distB="0" distL="0" distR="0" wp14:anchorId="5998D8E0" wp14:editId="17B748FC">
            <wp:extent cx="5906135" cy="7079615"/>
            <wp:effectExtent l="19050" t="19050" r="18415" b="260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06135" cy="707961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sectPr w:rsidR="00D340CB" w:rsidRPr="005C3D99" w:rsidSect="007533F3">
      <w:headerReference w:type="even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9" w:h="16834" w:code="9"/>
      <w:pgMar w:top="2127" w:right="1304" w:bottom="1440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0D8E" w:rsidRDefault="00B20D8E">
      <w:r>
        <w:separator/>
      </w:r>
    </w:p>
  </w:endnote>
  <w:endnote w:type="continuationSeparator" w:id="0">
    <w:p w:rsidR="00B20D8E" w:rsidRDefault="00B20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Times New Roman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3E1F94" w:rsidRPr="003E1F94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3E1F94">
      <w:rPr>
        <w:rFonts w:cs="Arial"/>
        <w:b w:val="0"/>
        <w:bCs w:val="0"/>
        <w:noProof/>
        <w:rtl/>
      </w:rPr>
      <w:t>5</w:t>
    </w:r>
    <w:r>
      <w:rPr>
        <w:rFonts w:cs="Arial"/>
        <w:b w:val="0"/>
        <w:bCs w:val="0"/>
        <w:rtl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37F" w:rsidRPr="008C78D3" w:rsidRDefault="00F1137F" w:rsidP="00186DFA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רח' קפלן 2 ירושלים, ת.ד. 6158 טל' אגף: </w:t>
    </w:r>
    <w:r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</w:rPr>
      <w:t>073-332-0113</w:t>
    </w:r>
    <w:r w:rsidR="00186DFA" w:rsidRPr="00186DFA">
      <w:rPr>
        <w:rFonts w:asciiTheme="minorBidi" w:hAnsiTheme="minorBidi" w:cs="Arial"/>
        <w:color w:val="003366"/>
        <w:sz w:val="20"/>
        <w:szCs w:val="20"/>
        <w:rtl/>
      </w:rPr>
      <w:t>‏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טל מחבר: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begin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</w:rPr>
      <w:instrText>DOCPROPERTY  DocSenderPhone  \* MERGEFORMAT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end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</w:t>
    </w:r>
  </w:p>
  <w:p w:rsidR="00F1137F" w:rsidRPr="008C78D3" w:rsidRDefault="00F1137F" w:rsidP="009C48F0">
    <w:pPr>
      <w:keepNext/>
      <w:bidi w:val="0"/>
      <w:spacing w:after="0" w:line="240" w:lineRule="auto"/>
      <w:jc w:val="center"/>
      <w:outlineLvl w:val="2"/>
      <w:rPr>
        <w:rFonts w:asciiTheme="minorBidi" w:hAnsiTheme="minorBidi" w:cstheme="minorBidi"/>
        <w:color w:val="003366"/>
        <w:sz w:val="20"/>
        <w:szCs w:val="20"/>
      </w:rPr>
    </w:pPr>
    <w:r w:rsidRPr="008C78D3">
      <w:rPr>
        <w:rFonts w:asciiTheme="minorBidi" w:hAnsiTheme="minorBidi" w:cstheme="minorBidi"/>
        <w:color w:val="003366"/>
        <w:sz w:val="20"/>
        <w:szCs w:val="20"/>
      </w:rPr>
      <w:t xml:space="preserve">Kaplan 2, P.O BOX 6158, Jerusalem Tel: </w:t>
    </w:r>
    <w:r w:rsidR="009C48F0"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</w:rPr>
      <w:t>073-332-0113</w:t>
    </w:r>
  </w:p>
  <w:p w:rsidR="000C0C26" w:rsidRPr="008C78D3" w:rsidRDefault="00F1137F" w:rsidP="00613193">
    <w:pPr>
      <w:pStyle w:val="ab"/>
      <w:jc w:val="center"/>
      <w:rPr>
        <w:rFonts w:asciiTheme="minorBidi" w:hAnsiTheme="minorBidi" w:cstheme="minorBidi"/>
        <w:b w:val="0"/>
        <w:bCs w:val="0"/>
        <w:sz w:val="20"/>
        <w:szCs w:val="20"/>
      </w:rPr>
    </w:pP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  <w:rtl/>
      </w:rPr>
      <w:t>אתר המשרד:</w:t>
    </w:r>
    <w:r w:rsidRPr="008C78D3">
      <w:rPr>
        <w:rFonts w:asciiTheme="minorBidi" w:hAnsiTheme="minorBidi" w:cstheme="minorBidi"/>
        <w:b w:val="0"/>
        <w:bCs w:val="0"/>
        <w:sz w:val="20"/>
        <w:szCs w:val="20"/>
        <w:rtl/>
      </w:rPr>
      <w:t xml:space="preserve"> </w:t>
    </w: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</w:rPr>
      <w:t>www.moin.gov.il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0D8E" w:rsidRDefault="00B20D8E">
      <w:r>
        <w:separator/>
      </w:r>
    </w:p>
  </w:footnote>
  <w:footnote w:type="continuationSeparator" w:id="0">
    <w:p w:rsidR="00B20D8E" w:rsidRDefault="00B20D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1"/>
      <w:gridCol w:w="1092"/>
      <w:gridCol w:w="6016"/>
      <w:gridCol w:w="1752"/>
    </w:tblGrid>
    <w:tr w:rsidR="009F616A" w:rsidTr="009F616A">
      <w:trPr>
        <w:trHeight w:val="1276"/>
        <w:jc w:val="center"/>
      </w:trPr>
      <w:tc>
        <w:tcPr>
          <w:tcW w:w="237" w:type="pct"/>
        </w:tcPr>
        <w:p w:rsidR="009F616A" w:rsidRDefault="009F616A" w:rsidP="009F616A">
          <w:pPr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:rsidR="009F616A" w:rsidRDefault="009F616A" w:rsidP="009F616A">
          <w:pPr>
            <w:jc w:val="center"/>
            <w:rPr>
              <w:sz w:val="8"/>
              <w:szCs w:val="8"/>
            </w:rPr>
          </w:pPr>
        </w:p>
        <w:p w:rsidR="009F616A" w:rsidRDefault="009F616A" w:rsidP="009F616A">
          <w:pPr>
            <w:jc w:val="center"/>
            <w:rPr>
              <w:sz w:val="22"/>
            </w:rPr>
          </w:pPr>
        </w:p>
        <w:p w:rsidR="009F616A" w:rsidRDefault="009F616A" w:rsidP="009F616A">
          <w:pPr>
            <w:jc w:val="center"/>
          </w:pPr>
        </w:p>
      </w:tc>
      <w:tc>
        <w:tcPr>
          <w:tcW w:w="3234" w:type="pct"/>
          <w:vAlign w:val="center"/>
          <w:hideMark/>
        </w:tcPr>
        <w:p w:rsidR="009F616A" w:rsidRDefault="009F616A" w:rsidP="009F616A">
          <w:pPr>
            <w:pStyle w:val="a9"/>
            <w:tabs>
              <w:tab w:val="center" w:pos="3626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highlight w:val="yellow"/>
            </w:rPr>
          </w:pPr>
          <w:r>
            <w:rPr>
              <w:rFonts w:hint="cs"/>
              <w:noProof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margin">
                  <wp:posOffset>1362710</wp:posOffset>
                </wp:positionH>
                <wp:positionV relativeFrom="paragraph">
                  <wp:posOffset>47625</wp:posOffset>
                </wp:positionV>
                <wp:extent cx="883920" cy="866775"/>
                <wp:effectExtent l="0" t="0" r="0" b="9525"/>
                <wp:wrapTight wrapText="bothSides">
                  <wp:wrapPolygon edited="0">
                    <wp:start x="1397" y="0"/>
                    <wp:lineTo x="1397" y="17565"/>
                    <wp:lineTo x="6517" y="20413"/>
                    <wp:lineTo x="9310" y="21363"/>
                    <wp:lineTo x="11172" y="21363"/>
                    <wp:lineTo x="13966" y="20413"/>
                    <wp:lineTo x="19086" y="17090"/>
                    <wp:lineTo x="18621" y="0"/>
                    <wp:lineTo x="1397" y="0"/>
                  </wp:wrapPolygon>
                </wp:wrapTight>
                <wp:docPr id="32" name="תמונה 15" descr="לוגו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לוגו מדינת ישרא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392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42" w:type="pct"/>
          <w:hideMark/>
        </w:tcPr>
        <w:p w:rsidR="009F616A" w:rsidRDefault="009F616A" w:rsidP="009F616A">
          <w:pPr>
            <w:pStyle w:val="a9"/>
            <w:tabs>
              <w:tab w:val="center" w:pos="4154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margin">
                  <wp:posOffset>-114300</wp:posOffset>
                </wp:positionH>
                <wp:positionV relativeFrom="paragraph">
                  <wp:posOffset>100330</wp:posOffset>
                </wp:positionV>
                <wp:extent cx="491490" cy="895350"/>
                <wp:effectExtent l="0" t="0" r="3810" b="0"/>
                <wp:wrapTight wrapText="bothSides">
                  <wp:wrapPolygon edited="0">
                    <wp:start x="0" y="0"/>
                    <wp:lineTo x="0" y="21140"/>
                    <wp:lineTo x="20930" y="21140"/>
                    <wp:lineTo x="20930" y="0"/>
                    <wp:lineTo x="0" y="0"/>
                  </wp:wrapPolygon>
                </wp:wrapTight>
                <wp:docPr id="33" name="תמונה 16" descr="השינוי מתחיל מהפ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השינוי מתחיל מהפ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1490" cy="895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sz w:val="22"/>
        <w:rtl/>
        <w:lang w:eastAsia="he-IL"/>
      </w:rPr>
    </w:pPr>
    <w:r>
      <w:rPr>
        <w:rFonts w:cs="David" w:hint="cs"/>
        <w:rtl/>
      </w:rPr>
      <w:t>מדינת ישראל</w:t>
    </w:r>
  </w:p>
  <w:p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rtl/>
      </w:rPr>
    </w:pPr>
    <w:r>
      <w:rPr>
        <w:rFonts w:cs="David" w:hint="cs"/>
        <w:rtl/>
      </w:rPr>
      <w:t>משרד הפנים</w:t>
    </w:r>
  </w:p>
  <w:p w:rsidR="00932576" w:rsidRPr="009F616A" w:rsidRDefault="009F616A" w:rsidP="009F616A">
    <w:pPr>
      <w:pStyle w:val="a9"/>
      <w:tabs>
        <w:tab w:val="clear" w:pos="4320"/>
        <w:tab w:val="center" w:pos="4678"/>
      </w:tabs>
      <w:spacing w:after="0" w:line="240" w:lineRule="auto"/>
      <w:jc w:val="center"/>
      <w:rPr>
        <w:rtl/>
      </w:rPr>
    </w:pPr>
    <w:r>
      <w:rPr>
        <w:rFonts w:cs="David" w:hint="cs"/>
        <w:rtl/>
      </w:rPr>
      <w:t>אגף בכיר טכנולוגיות דיגיטליות ומידע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4E36205"/>
    <w:multiLevelType w:val="hybridMultilevel"/>
    <w:tmpl w:val="AB7647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A35887"/>
    <w:multiLevelType w:val="hybridMultilevel"/>
    <w:tmpl w:val="6E0A0E42"/>
    <w:lvl w:ilvl="0" w:tplc="77C8D5AA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4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1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6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8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0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7A7C2C29"/>
    <w:multiLevelType w:val="multilevel"/>
    <w:tmpl w:val="7D8826A0"/>
    <w:numStyleLink w:val="a"/>
  </w:abstractNum>
  <w:abstractNum w:abstractNumId="37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8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3"/>
  </w:num>
  <w:num w:numId="3">
    <w:abstractNumId w:val="10"/>
  </w:num>
  <w:num w:numId="4">
    <w:abstractNumId w:val="7"/>
  </w:num>
  <w:num w:numId="5">
    <w:abstractNumId w:val="36"/>
  </w:num>
  <w:num w:numId="6">
    <w:abstractNumId w:val="26"/>
  </w:num>
  <w:num w:numId="7">
    <w:abstractNumId w:val="29"/>
  </w:num>
  <w:num w:numId="8">
    <w:abstractNumId w:val="37"/>
  </w:num>
  <w:num w:numId="9">
    <w:abstractNumId w:val="28"/>
  </w:num>
  <w:num w:numId="10">
    <w:abstractNumId w:val="2"/>
  </w:num>
  <w:num w:numId="11">
    <w:abstractNumId w:val="13"/>
  </w:num>
  <w:num w:numId="12">
    <w:abstractNumId w:val="25"/>
  </w:num>
  <w:num w:numId="13">
    <w:abstractNumId w:val="30"/>
  </w:num>
  <w:num w:numId="14">
    <w:abstractNumId w:val="16"/>
  </w:num>
  <w:num w:numId="15">
    <w:abstractNumId w:val="18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4"/>
  </w:num>
  <w:num w:numId="20">
    <w:abstractNumId w:val="15"/>
  </w:num>
  <w:num w:numId="21">
    <w:abstractNumId w:val="39"/>
  </w:num>
  <w:num w:numId="22">
    <w:abstractNumId w:val="39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1"/>
  </w:num>
  <w:num w:numId="25">
    <w:abstractNumId w:val="35"/>
  </w:num>
  <w:num w:numId="26">
    <w:abstractNumId w:val="19"/>
  </w:num>
  <w:num w:numId="27">
    <w:abstractNumId w:val="38"/>
  </w:num>
  <w:num w:numId="28">
    <w:abstractNumId w:val="14"/>
  </w:num>
  <w:num w:numId="29">
    <w:abstractNumId w:val="32"/>
  </w:num>
  <w:num w:numId="30">
    <w:abstractNumId w:val="22"/>
  </w:num>
  <w:num w:numId="31">
    <w:abstractNumId w:val="5"/>
  </w:num>
  <w:num w:numId="32">
    <w:abstractNumId w:val="23"/>
  </w:num>
  <w:num w:numId="33">
    <w:abstractNumId w:val="31"/>
  </w:num>
  <w:num w:numId="34">
    <w:abstractNumId w:val="39"/>
  </w:num>
  <w:num w:numId="35">
    <w:abstractNumId w:val="3"/>
  </w:num>
  <w:num w:numId="36">
    <w:abstractNumId w:val="20"/>
  </w:num>
  <w:num w:numId="37">
    <w:abstractNumId w:val="27"/>
  </w:num>
  <w:num w:numId="38">
    <w:abstractNumId w:val="39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7"/>
  </w:num>
  <w:num w:numId="41">
    <w:abstractNumId w:val="6"/>
  </w:num>
  <w:num w:numId="42">
    <w:abstractNumId w:val="24"/>
  </w:num>
  <w:num w:numId="43">
    <w:abstractNumId w:val="34"/>
    <w:lvlOverride w:ilvl="0">
      <w:startOverride w:val="1"/>
    </w:lvlOverride>
  </w:num>
  <w:num w:numId="4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4"/>
    <w:lvlOverride w:ilvl="0">
      <w:startOverride w:val="1"/>
    </w:lvlOverride>
  </w:num>
  <w:num w:numId="47">
    <w:abstractNumId w:val="12"/>
  </w:num>
  <w:num w:numId="48">
    <w:abstractNumId w:val="8"/>
  </w:num>
  <w:num w:numId="4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24AD"/>
    <w:rsid w:val="0001333B"/>
    <w:rsid w:val="00013E99"/>
    <w:rsid w:val="00015E38"/>
    <w:rsid w:val="000338B9"/>
    <w:rsid w:val="000343D9"/>
    <w:rsid w:val="00034FA6"/>
    <w:rsid w:val="000443D7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D37A6"/>
    <w:rsid w:val="000F1E83"/>
    <w:rsid w:val="000F2B49"/>
    <w:rsid w:val="000F3FBA"/>
    <w:rsid w:val="000F5C8D"/>
    <w:rsid w:val="001064E9"/>
    <w:rsid w:val="001129CE"/>
    <w:rsid w:val="0011557A"/>
    <w:rsid w:val="00122EF2"/>
    <w:rsid w:val="00123325"/>
    <w:rsid w:val="001271A4"/>
    <w:rsid w:val="00130523"/>
    <w:rsid w:val="00133C35"/>
    <w:rsid w:val="0015112D"/>
    <w:rsid w:val="00163478"/>
    <w:rsid w:val="00166140"/>
    <w:rsid w:val="00167BF3"/>
    <w:rsid w:val="001712F9"/>
    <w:rsid w:val="00171E16"/>
    <w:rsid w:val="001733BD"/>
    <w:rsid w:val="00177FEF"/>
    <w:rsid w:val="0018397A"/>
    <w:rsid w:val="00185D13"/>
    <w:rsid w:val="00186DFA"/>
    <w:rsid w:val="001873EE"/>
    <w:rsid w:val="001A2E37"/>
    <w:rsid w:val="001A481E"/>
    <w:rsid w:val="001C4F8F"/>
    <w:rsid w:val="001C5E91"/>
    <w:rsid w:val="001D5079"/>
    <w:rsid w:val="001E19DD"/>
    <w:rsid w:val="001E2C8C"/>
    <w:rsid w:val="001E70A9"/>
    <w:rsid w:val="00201328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869FB"/>
    <w:rsid w:val="00293C14"/>
    <w:rsid w:val="00297341"/>
    <w:rsid w:val="002A121D"/>
    <w:rsid w:val="002B47A1"/>
    <w:rsid w:val="002B6199"/>
    <w:rsid w:val="002C2A2A"/>
    <w:rsid w:val="002C5CE5"/>
    <w:rsid w:val="002E4692"/>
    <w:rsid w:val="002E5351"/>
    <w:rsid w:val="002F7E2D"/>
    <w:rsid w:val="003041C2"/>
    <w:rsid w:val="003105D2"/>
    <w:rsid w:val="003111C0"/>
    <w:rsid w:val="0031303A"/>
    <w:rsid w:val="00316013"/>
    <w:rsid w:val="00320512"/>
    <w:rsid w:val="0032243C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E1F94"/>
    <w:rsid w:val="003E35BC"/>
    <w:rsid w:val="003F7DA6"/>
    <w:rsid w:val="00404416"/>
    <w:rsid w:val="00415112"/>
    <w:rsid w:val="0041598B"/>
    <w:rsid w:val="00416086"/>
    <w:rsid w:val="0041684C"/>
    <w:rsid w:val="004379F3"/>
    <w:rsid w:val="00442542"/>
    <w:rsid w:val="00451B1E"/>
    <w:rsid w:val="00453CD3"/>
    <w:rsid w:val="00456C76"/>
    <w:rsid w:val="0046114F"/>
    <w:rsid w:val="004631F0"/>
    <w:rsid w:val="00466CAA"/>
    <w:rsid w:val="00474E53"/>
    <w:rsid w:val="0047775D"/>
    <w:rsid w:val="00477B9F"/>
    <w:rsid w:val="004816CE"/>
    <w:rsid w:val="00482988"/>
    <w:rsid w:val="004851DE"/>
    <w:rsid w:val="00486665"/>
    <w:rsid w:val="00490A24"/>
    <w:rsid w:val="00493188"/>
    <w:rsid w:val="004932A6"/>
    <w:rsid w:val="004A3DF4"/>
    <w:rsid w:val="004B14D6"/>
    <w:rsid w:val="004B1B0D"/>
    <w:rsid w:val="004B2AB4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4313"/>
    <w:rsid w:val="00545716"/>
    <w:rsid w:val="005504A3"/>
    <w:rsid w:val="00551A2B"/>
    <w:rsid w:val="00556EC1"/>
    <w:rsid w:val="00562CB2"/>
    <w:rsid w:val="0056626D"/>
    <w:rsid w:val="00570B79"/>
    <w:rsid w:val="00576EAB"/>
    <w:rsid w:val="00582C0F"/>
    <w:rsid w:val="00592F6E"/>
    <w:rsid w:val="005A0BFA"/>
    <w:rsid w:val="005A1A60"/>
    <w:rsid w:val="005A6063"/>
    <w:rsid w:val="005B0EC3"/>
    <w:rsid w:val="005B27DF"/>
    <w:rsid w:val="005C1DCE"/>
    <w:rsid w:val="005C3D99"/>
    <w:rsid w:val="005D1C0F"/>
    <w:rsid w:val="005D2544"/>
    <w:rsid w:val="005D410A"/>
    <w:rsid w:val="005E3505"/>
    <w:rsid w:val="005E71A7"/>
    <w:rsid w:val="005F1343"/>
    <w:rsid w:val="005F1A47"/>
    <w:rsid w:val="005F3225"/>
    <w:rsid w:val="005F48FA"/>
    <w:rsid w:val="005F7D51"/>
    <w:rsid w:val="00602B02"/>
    <w:rsid w:val="00604E11"/>
    <w:rsid w:val="00613193"/>
    <w:rsid w:val="00617613"/>
    <w:rsid w:val="00632B3D"/>
    <w:rsid w:val="00640B7B"/>
    <w:rsid w:val="00671261"/>
    <w:rsid w:val="006741A0"/>
    <w:rsid w:val="00683E71"/>
    <w:rsid w:val="00692D21"/>
    <w:rsid w:val="00693933"/>
    <w:rsid w:val="006A78A8"/>
    <w:rsid w:val="006B3FBB"/>
    <w:rsid w:val="006B4DA3"/>
    <w:rsid w:val="006C0C32"/>
    <w:rsid w:val="006C6F61"/>
    <w:rsid w:val="006C7D1F"/>
    <w:rsid w:val="006D15C3"/>
    <w:rsid w:val="006E057C"/>
    <w:rsid w:val="007049A3"/>
    <w:rsid w:val="007119CB"/>
    <w:rsid w:val="007176C9"/>
    <w:rsid w:val="00720230"/>
    <w:rsid w:val="00724778"/>
    <w:rsid w:val="0072683D"/>
    <w:rsid w:val="00747285"/>
    <w:rsid w:val="007533F3"/>
    <w:rsid w:val="00754CE9"/>
    <w:rsid w:val="00756294"/>
    <w:rsid w:val="007634DB"/>
    <w:rsid w:val="007855F5"/>
    <w:rsid w:val="0079380F"/>
    <w:rsid w:val="00795DE5"/>
    <w:rsid w:val="007A0FEE"/>
    <w:rsid w:val="007A3ECA"/>
    <w:rsid w:val="007A5269"/>
    <w:rsid w:val="007B65D5"/>
    <w:rsid w:val="007C03CC"/>
    <w:rsid w:val="007E3D5C"/>
    <w:rsid w:val="00801C12"/>
    <w:rsid w:val="00806EAF"/>
    <w:rsid w:val="00807CB8"/>
    <w:rsid w:val="00815509"/>
    <w:rsid w:val="008160B0"/>
    <w:rsid w:val="00816F98"/>
    <w:rsid w:val="008276E8"/>
    <w:rsid w:val="008300BD"/>
    <w:rsid w:val="008341B7"/>
    <w:rsid w:val="00837CDE"/>
    <w:rsid w:val="00846365"/>
    <w:rsid w:val="00850ECC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A1172"/>
    <w:rsid w:val="008A4D8A"/>
    <w:rsid w:val="008A50C4"/>
    <w:rsid w:val="008B33D5"/>
    <w:rsid w:val="008B3627"/>
    <w:rsid w:val="008C1607"/>
    <w:rsid w:val="008C78D3"/>
    <w:rsid w:val="008C7CD1"/>
    <w:rsid w:val="008D1184"/>
    <w:rsid w:val="008D4387"/>
    <w:rsid w:val="008D7079"/>
    <w:rsid w:val="008E05C0"/>
    <w:rsid w:val="008E622F"/>
    <w:rsid w:val="009006FC"/>
    <w:rsid w:val="0090569C"/>
    <w:rsid w:val="0091238F"/>
    <w:rsid w:val="00915B1F"/>
    <w:rsid w:val="009166D2"/>
    <w:rsid w:val="0092545B"/>
    <w:rsid w:val="00932576"/>
    <w:rsid w:val="00932DF4"/>
    <w:rsid w:val="0094338A"/>
    <w:rsid w:val="00943B8F"/>
    <w:rsid w:val="00945AF0"/>
    <w:rsid w:val="0095633B"/>
    <w:rsid w:val="00966F0B"/>
    <w:rsid w:val="00973663"/>
    <w:rsid w:val="0097722A"/>
    <w:rsid w:val="00994073"/>
    <w:rsid w:val="009A6E75"/>
    <w:rsid w:val="009B162E"/>
    <w:rsid w:val="009C33EA"/>
    <w:rsid w:val="009C48F0"/>
    <w:rsid w:val="009C5A0E"/>
    <w:rsid w:val="009C6CE6"/>
    <w:rsid w:val="009D561C"/>
    <w:rsid w:val="009E17A7"/>
    <w:rsid w:val="009E6900"/>
    <w:rsid w:val="009F616A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42D4B"/>
    <w:rsid w:val="00A54FD5"/>
    <w:rsid w:val="00A56485"/>
    <w:rsid w:val="00A63389"/>
    <w:rsid w:val="00A641BC"/>
    <w:rsid w:val="00A775E0"/>
    <w:rsid w:val="00A86A09"/>
    <w:rsid w:val="00A87D85"/>
    <w:rsid w:val="00AA2E1B"/>
    <w:rsid w:val="00AA6D38"/>
    <w:rsid w:val="00AD3D0E"/>
    <w:rsid w:val="00AE7651"/>
    <w:rsid w:val="00AF0416"/>
    <w:rsid w:val="00AF0FC9"/>
    <w:rsid w:val="00AF3AE0"/>
    <w:rsid w:val="00B030A5"/>
    <w:rsid w:val="00B202E0"/>
    <w:rsid w:val="00B20D8E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3B45"/>
    <w:rsid w:val="00B9422C"/>
    <w:rsid w:val="00B94ADB"/>
    <w:rsid w:val="00BA2AA2"/>
    <w:rsid w:val="00BA47FC"/>
    <w:rsid w:val="00BB10B9"/>
    <w:rsid w:val="00BB2A22"/>
    <w:rsid w:val="00BB38F8"/>
    <w:rsid w:val="00BB4046"/>
    <w:rsid w:val="00BC3C84"/>
    <w:rsid w:val="00BD6C98"/>
    <w:rsid w:val="00BD6E28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681A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5BB7"/>
    <w:rsid w:val="00C8734E"/>
    <w:rsid w:val="00C94A6B"/>
    <w:rsid w:val="00C956C2"/>
    <w:rsid w:val="00C957C0"/>
    <w:rsid w:val="00C95CA3"/>
    <w:rsid w:val="00CA0E98"/>
    <w:rsid w:val="00CB166D"/>
    <w:rsid w:val="00CB44A5"/>
    <w:rsid w:val="00CC0F3D"/>
    <w:rsid w:val="00CC7A8E"/>
    <w:rsid w:val="00CE6F9D"/>
    <w:rsid w:val="00CF023F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340CB"/>
    <w:rsid w:val="00D37F4B"/>
    <w:rsid w:val="00D436A4"/>
    <w:rsid w:val="00D47155"/>
    <w:rsid w:val="00D552FA"/>
    <w:rsid w:val="00D55F88"/>
    <w:rsid w:val="00D573B0"/>
    <w:rsid w:val="00D57881"/>
    <w:rsid w:val="00D6194D"/>
    <w:rsid w:val="00D7207D"/>
    <w:rsid w:val="00D91728"/>
    <w:rsid w:val="00D93188"/>
    <w:rsid w:val="00D95A1C"/>
    <w:rsid w:val="00DA2420"/>
    <w:rsid w:val="00DA5A2A"/>
    <w:rsid w:val="00DA5E80"/>
    <w:rsid w:val="00DB090F"/>
    <w:rsid w:val="00DB10B9"/>
    <w:rsid w:val="00DB2E12"/>
    <w:rsid w:val="00DB3602"/>
    <w:rsid w:val="00DD1848"/>
    <w:rsid w:val="00DD27D2"/>
    <w:rsid w:val="00DD7EF6"/>
    <w:rsid w:val="00E14CCA"/>
    <w:rsid w:val="00E15AB4"/>
    <w:rsid w:val="00E230F9"/>
    <w:rsid w:val="00E3004C"/>
    <w:rsid w:val="00E312A9"/>
    <w:rsid w:val="00E34D61"/>
    <w:rsid w:val="00E43E52"/>
    <w:rsid w:val="00E44061"/>
    <w:rsid w:val="00E4552B"/>
    <w:rsid w:val="00E460F7"/>
    <w:rsid w:val="00E46321"/>
    <w:rsid w:val="00E56C33"/>
    <w:rsid w:val="00E576EE"/>
    <w:rsid w:val="00E57D43"/>
    <w:rsid w:val="00E60C46"/>
    <w:rsid w:val="00E70AB6"/>
    <w:rsid w:val="00E7347C"/>
    <w:rsid w:val="00E7383A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07382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77ED"/>
    <w:rsid w:val="00FB7F67"/>
    <w:rsid w:val="00FC299F"/>
    <w:rsid w:val="00FE01FF"/>
    <w:rsid w:val="00FE22E8"/>
    <w:rsid w:val="00FE2DF8"/>
    <w:rsid w:val="00FE4FD9"/>
    <w:rsid w:val="00FE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05F4CE3-1CAA-4F30-BF25-7903264D8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semiHidden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f1">
    <w:name w:val="שם הורא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2">
    <w:name w:val="טקסט רץ טבלה עליונ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47587112-87EA-47BE-A052-8194F5BE9542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556</Words>
  <Characters>2781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</vt:lpstr>
      <vt:lpstr>אל:</vt:lpstr>
    </vt:vector>
  </TitlesOfParts>
  <Company>משרד האוצר</Company>
  <LinksUpToDate>false</LinksUpToDate>
  <CharactersWithSpaces>3331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EDP</dc:creator>
  <cp:keywords/>
  <dc:description/>
  <cp:lastModifiedBy>אורלי זרביב</cp:lastModifiedBy>
  <cp:revision>2</cp:revision>
  <cp:lastPrinted>2015-01-20T07:21:00Z</cp:lastPrinted>
  <dcterms:created xsi:type="dcterms:W3CDTF">2024-12-10T15:15:00Z</dcterms:created>
  <dcterms:modified xsi:type="dcterms:W3CDTF">2024-12-10T15:15:00Z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כ"ב בטבת תשפ"א</vt:lpwstr>
  </property>
  <property fmtid="{D5CDD505-2E9C-101B-9397-08002B2CF9AE}" pid="3" name="DocDateEng">
    <vt:lpwstr>06 בינואר 2021</vt:lpwstr>
  </property>
  <property fmtid="{D5CDD505-2E9C-101B-9397-08002B2CF9AE}" pid="4" name="DocNumber">
    <vt:lpwstr>0600-1001-2021-0000026</vt:lpwstr>
  </property>
  <property fmtid="{D5CDD505-2E9C-101B-9397-08002B2CF9AE}" pid="5" name="DocObjectName">
    <vt:lpwstr>התקשרות ספק יחיד עם חברת אנסרב DXC לביצוע פרויקט הדפסות לבחירות ינואר 2021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LiatFr@moin.gov.il_x000d_michalb@moin.gov.il_x000d_RevitalYa@moin.gov.il_x000d_mayash@moin.gov.il_x000d_</vt:lpwstr>
  </property>
  <property fmtid="{D5CDD505-2E9C-101B-9397-08002B2CF9AE}" pid="8" name="DocRecipients">
    <vt:lpwstr/>
  </property>
  <property fmtid="{D5CDD505-2E9C-101B-9397-08002B2CF9AE}" pid="9" name="DocTo">
    <vt:lpwstr>LiatFr@moin.gov.il michalb@moin.gov.il RevitalYa@moin.gov.il mayash@moin.gov.il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</Properties>
</file>